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571" w:type="dxa"/>
        <w:tblLook w:val="04A0" w:firstRow="1" w:lastRow="0" w:firstColumn="1" w:lastColumn="0" w:noHBand="0" w:noVBand="1"/>
      </w:tblPr>
      <w:tblGrid>
        <w:gridCol w:w="2376"/>
        <w:gridCol w:w="7195"/>
      </w:tblGrid>
      <w:tr w:rsidR="00641AEE" w:rsidTr="00397B83">
        <w:trPr>
          <w:trHeight w:val="1845"/>
        </w:trPr>
        <w:tc>
          <w:tcPr>
            <w:tcW w:w="2376" w:type="dxa"/>
            <w:tcBorders>
              <w:top w:val="nil"/>
              <w:left w:val="nil"/>
              <w:bottom w:val="nil"/>
              <w:right w:val="nil"/>
            </w:tcBorders>
            <w:shd w:val="clear" w:color="auto" w:fill="auto"/>
          </w:tcPr>
          <w:p w:rsidR="00641AEE" w:rsidRDefault="000F79BF">
            <w:pPr>
              <w:spacing w:after="0" w:line="240" w:lineRule="auto"/>
            </w:pPr>
            <w:r>
              <w:rPr>
                <w:noProof/>
                <w:lang w:eastAsia="ru-RU"/>
              </w:rPr>
              <w:drawing>
                <wp:anchor distT="0" distB="0" distL="0" distR="0" simplePos="0" relativeHeight="2" behindDoc="1" locked="0" layoutInCell="1" allowOverlap="1">
                  <wp:simplePos x="0" y="0"/>
                  <wp:positionH relativeFrom="column">
                    <wp:posOffset>153670</wp:posOffset>
                  </wp:positionH>
                  <wp:positionV relativeFrom="paragraph">
                    <wp:posOffset>21590</wp:posOffset>
                  </wp:positionV>
                  <wp:extent cx="1101725" cy="1112520"/>
                  <wp:effectExtent l="0" t="0" r="0" b="0"/>
                  <wp:wrapNone/>
                  <wp:docPr id="1" name="Рисунок 1" descr="C:\С диска F\Мои документы1\30 лет ПФР\LOGO  по частя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С диска F\Мои документы1\30 лет ПФР\LOGO  по частям\1.JPG"/>
                          <pic:cNvPicPr>
                            <a:picLocks noChangeAspect="1" noChangeArrowheads="1"/>
                          </pic:cNvPicPr>
                        </pic:nvPicPr>
                        <pic:blipFill>
                          <a:blip r:embed="rId6"/>
                          <a:stretch>
                            <a:fillRect/>
                          </a:stretch>
                        </pic:blipFill>
                        <pic:spPr bwMode="auto">
                          <a:xfrm>
                            <a:off x="0" y="0"/>
                            <a:ext cx="1101725" cy="1112520"/>
                          </a:xfrm>
                          <a:prstGeom prst="rect">
                            <a:avLst/>
                          </a:prstGeom>
                        </pic:spPr>
                      </pic:pic>
                    </a:graphicData>
                  </a:graphic>
                </wp:anchor>
              </w:drawing>
            </w:r>
          </w:p>
          <w:p w:rsidR="00641AEE" w:rsidRDefault="00641AEE">
            <w:pPr>
              <w:spacing w:after="0" w:line="240" w:lineRule="auto"/>
            </w:pPr>
          </w:p>
          <w:p w:rsidR="00641AEE" w:rsidRDefault="00641AEE">
            <w:pPr>
              <w:spacing w:after="0" w:line="240" w:lineRule="auto"/>
            </w:pPr>
          </w:p>
        </w:tc>
        <w:tc>
          <w:tcPr>
            <w:tcW w:w="7195" w:type="dxa"/>
            <w:tcBorders>
              <w:top w:val="nil"/>
              <w:left w:val="nil"/>
              <w:bottom w:val="nil"/>
              <w:right w:val="nil"/>
            </w:tcBorders>
            <w:shd w:val="clear" w:color="auto" w:fill="auto"/>
          </w:tcPr>
          <w:p w:rsidR="00641AEE" w:rsidRDefault="000F79BF">
            <w:pPr>
              <w:spacing w:after="0"/>
              <w:ind w:right="-5"/>
              <w:jc w:val="center"/>
              <w:rPr>
                <w:b/>
                <w:i/>
              </w:rPr>
            </w:pPr>
            <w:r>
              <w:rPr>
                <w:b/>
                <w:i/>
              </w:rPr>
              <w:t xml:space="preserve">      </w:t>
            </w:r>
          </w:p>
          <w:p w:rsidR="00641AEE" w:rsidRDefault="000F79BF">
            <w:pPr>
              <w:spacing w:after="0" w:line="360" w:lineRule="auto"/>
              <w:ind w:right="-5"/>
              <w:jc w:val="center"/>
              <w:rPr>
                <w:sz w:val="20"/>
                <w:szCs w:val="20"/>
              </w:rPr>
            </w:pPr>
            <w:r>
              <w:rPr>
                <w:rFonts w:ascii="Times New Roman" w:hAnsi="Times New Roman" w:cs="Times New Roman"/>
                <w:b/>
                <w:sz w:val="20"/>
                <w:szCs w:val="20"/>
              </w:rPr>
              <w:t>ГОСУДАРСТВЕННОЕ УЧРЕЖДЕНИЕ –</w:t>
            </w:r>
          </w:p>
          <w:p w:rsidR="00641AEE" w:rsidRDefault="000F79BF">
            <w:pPr>
              <w:spacing w:after="0" w:line="360" w:lineRule="auto"/>
              <w:ind w:right="-5"/>
              <w:jc w:val="center"/>
              <w:rPr>
                <w:sz w:val="20"/>
                <w:szCs w:val="20"/>
              </w:rPr>
            </w:pPr>
            <w:r>
              <w:rPr>
                <w:rFonts w:ascii="Times New Roman" w:hAnsi="Times New Roman" w:cs="Times New Roman"/>
                <w:b/>
                <w:sz w:val="20"/>
                <w:szCs w:val="20"/>
              </w:rPr>
              <w:t>УПРАВЛЕНИЕ ПЕНСИОННОГО ФОНДА</w:t>
            </w:r>
          </w:p>
          <w:p w:rsidR="00641AEE" w:rsidRDefault="000F79BF">
            <w:pPr>
              <w:spacing w:after="0" w:line="360" w:lineRule="auto"/>
              <w:ind w:right="-5"/>
              <w:jc w:val="center"/>
              <w:rPr>
                <w:sz w:val="20"/>
                <w:szCs w:val="20"/>
              </w:rPr>
            </w:pPr>
            <w:r>
              <w:rPr>
                <w:rFonts w:ascii="Times New Roman" w:hAnsi="Times New Roman" w:cs="Times New Roman"/>
                <w:b/>
                <w:sz w:val="20"/>
                <w:szCs w:val="20"/>
              </w:rPr>
              <w:t xml:space="preserve">РОССИЙСКОЙ ФЕДЕРАЦИИ В </w:t>
            </w:r>
            <w:proofErr w:type="gramStart"/>
            <w:r>
              <w:rPr>
                <w:rFonts w:ascii="Times New Roman" w:hAnsi="Times New Roman" w:cs="Times New Roman"/>
                <w:b/>
                <w:sz w:val="20"/>
                <w:szCs w:val="20"/>
              </w:rPr>
              <w:t>Г.УССУРИЙСКЕ  ПРИМОРСКОГО</w:t>
            </w:r>
            <w:proofErr w:type="gramEnd"/>
            <w:r>
              <w:rPr>
                <w:rFonts w:ascii="Times New Roman" w:hAnsi="Times New Roman" w:cs="Times New Roman"/>
                <w:b/>
                <w:sz w:val="20"/>
                <w:szCs w:val="20"/>
              </w:rPr>
              <w:t xml:space="preserve"> КРАЯ (МЕЖРАЙОННОЕ)</w:t>
            </w:r>
          </w:p>
          <w:p w:rsidR="00641AEE" w:rsidRDefault="00641AEE">
            <w:pPr>
              <w:spacing w:after="0" w:line="240" w:lineRule="auto"/>
            </w:pPr>
          </w:p>
        </w:tc>
      </w:tr>
    </w:tbl>
    <w:p w:rsidR="00493BEC" w:rsidRPr="00493BEC" w:rsidRDefault="00493BEC" w:rsidP="00493BEC">
      <w:pPr>
        <w:rPr>
          <w:rFonts w:ascii="Times New Roman" w:hAnsi="Times New Roman" w:cs="Times New Roman"/>
          <w:b/>
          <w:sz w:val="24"/>
        </w:rPr>
      </w:pPr>
      <w:r w:rsidRPr="00493BEC">
        <w:rPr>
          <w:rFonts w:ascii="Times New Roman" w:hAnsi="Times New Roman" w:cs="Times New Roman"/>
          <w:b/>
          <w:sz w:val="24"/>
        </w:rPr>
        <w:t>Ежемесячная выплата из материнского капитала снова продлевается по заявлению</w:t>
      </w:r>
    </w:p>
    <w:p w:rsidR="00471688" w:rsidRPr="00397B83" w:rsidRDefault="00493BEC" w:rsidP="00471688">
      <w:pPr>
        <w:jc w:val="both"/>
        <w:rPr>
          <w:rFonts w:ascii="Times New Roman" w:hAnsi="Times New Roman" w:cs="Times New Roman"/>
          <w:sz w:val="24"/>
          <w:szCs w:val="24"/>
        </w:rPr>
      </w:pPr>
      <w:r>
        <w:rPr>
          <w:rFonts w:ascii="Times New Roman" w:hAnsi="Times New Roman" w:cs="Times New Roman"/>
          <w:b/>
          <w:sz w:val="24"/>
          <w:szCs w:val="24"/>
        </w:rPr>
        <w:t>11</w:t>
      </w:r>
      <w:r w:rsidR="00397B83">
        <w:rPr>
          <w:rFonts w:ascii="Times New Roman" w:hAnsi="Times New Roman" w:cs="Times New Roman"/>
          <w:b/>
          <w:sz w:val="24"/>
          <w:szCs w:val="24"/>
        </w:rPr>
        <w:t xml:space="preserve"> марта</w:t>
      </w:r>
      <w:r w:rsidR="00471688" w:rsidRPr="00397B83">
        <w:rPr>
          <w:rFonts w:ascii="Times New Roman" w:hAnsi="Times New Roman" w:cs="Times New Roman"/>
          <w:b/>
          <w:sz w:val="24"/>
          <w:szCs w:val="24"/>
        </w:rPr>
        <w:t xml:space="preserve"> 2021г. </w:t>
      </w:r>
    </w:p>
    <w:p w:rsidR="00493BEC" w:rsidRPr="00493BEC" w:rsidRDefault="00493BEC" w:rsidP="00493BEC">
      <w:pPr>
        <w:spacing w:after="0" w:line="240" w:lineRule="auto"/>
        <w:ind w:firstLine="709"/>
        <w:jc w:val="both"/>
        <w:rPr>
          <w:rFonts w:ascii="Times New Roman" w:hAnsi="Times New Roman" w:cs="Times New Roman"/>
        </w:rPr>
      </w:pPr>
      <w:r>
        <w:rPr>
          <w:rFonts w:ascii="Times New Roman" w:hAnsi="Times New Roman" w:cs="Times New Roman"/>
        </w:rPr>
        <w:t xml:space="preserve">Управление </w:t>
      </w:r>
      <w:r w:rsidRPr="00493BEC">
        <w:rPr>
          <w:rFonts w:ascii="Times New Roman" w:hAnsi="Times New Roman" w:cs="Times New Roman"/>
        </w:rPr>
        <w:t xml:space="preserve">Пенсионного фонда </w:t>
      </w:r>
      <w:r>
        <w:rPr>
          <w:rFonts w:ascii="Times New Roman" w:hAnsi="Times New Roman" w:cs="Times New Roman"/>
        </w:rPr>
        <w:t xml:space="preserve">РФ в </w:t>
      </w:r>
      <w:proofErr w:type="spellStart"/>
      <w:r>
        <w:rPr>
          <w:rFonts w:ascii="Times New Roman" w:hAnsi="Times New Roman" w:cs="Times New Roman"/>
        </w:rPr>
        <w:t>г.Уссурийске</w:t>
      </w:r>
      <w:proofErr w:type="spellEnd"/>
      <w:r w:rsidRPr="00493BEC">
        <w:rPr>
          <w:rFonts w:ascii="Times New Roman" w:hAnsi="Times New Roman" w:cs="Times New Roman"/>
        </w:rPr>
        <w:t xml:space="preserve"> Приморск</w:t>
      </w:r>
      <w:r>
        <w:rPr>
          <w:rFonts w:ascii="Times New Roman" w:hAnsi="Times New Roman" w:cs="Times New Roman"/>
        </w:rPr>
        <w:t>ого</w:t>
      </w:r>
      <w:r w:rsidRPr="00493BEC">
        <w:rPr>
          <w:rFonts w:ascii="Times New Roman" w:hAnsi="Times New Roman" w:cs="Times New Roman"/>
        </w:rPr>
        <w:t xml:space="preserve"> кра</w:t>
      </w:r>
      <w:r>
        <w:rPr>
          <w:rFonts w:ascii="Times New Roman" w:hAnsi="Times New Roman" w:cs="Times New Roman"/>
        </w:rPr>
        <w:t>я (межрайонное)</w:t>
      </w:r>
      <w:r w:rsidRPr="00493BEC">
        <w:rPr>
          <w:rFonts w:ascii="Times New Roman" w:hAnsi="Times New Roman" w:cs="Times New Roman"/>
        </w:rPr>
        <w:t xml:space="preserve"> информирует, </w:t>
      </w:r>
      <w:proofErr w:type="gramStart"/>
      <w:r w:rsidRPr="00493BEC">
        <w:rPr>
          <w:rFonts w:ascii="Times New Roman" w:hAnsi="Times New Roman" w:cs="Times New Roman"/>
        </w:rPr>
        <w:t>что</w:t>
      </w:r>
      <w:proofErr w:type="gramEnd"/>
      <w:r w:rsidRPr="00493BEC">
        <w:rPr>
          <w:rFonts w:ascii="Times New Roman" w:hAnsi="Times New Roman" w:cs="Times New Roman"/>
        </w:rPr>
        <w:t xml:space="preserve"> начиная со 2 марта перестает действовать временный порядок продления ежемесячной выплаты из материнского капитала, введенный 11 месяцев назад из-за эпидемиологической обстановки. Все выплаты семьям, срок предоставления которых истек с апреля прошлого года по сегодняшний день, были автоматически продлены ПФР без заявления от родителей и без подтверждения доходов семьи.</w:t>
      </w:r>
    </w:p>
    <w:p w:rsidR="00493BEC" w:rsidRPr="00493BEC" w:rsidRDefault="00493BEC" w:rsidP="00493BEC">
      <w:pPr>
        <w:spacing w:after="0" w:line="240" w:lineRule="auto"/>
        <w:ind w:firstLine="709"/>
        <w:jc w:val="both"/>
        <w:rPr>
          <w:rFonts w:ascii="Times New Roman" w:hAnsi="Times New Roman" w:cs="Times New Roman"/>
        </w:rPr>
      </w:pPr>
      <w:r w:rsidRPr="00493BEC">
        <w:rPr>
          <w:rFonts w:ascii="Times New Roman" w:hAnsi="Times New Roman" w:cs="Times New Roman"/>
        </w:rPr>
        <w:t>Выплаты снова продлеваются по заявлению. Его можно подать через личный кабинет ПФР (</w:t>
      </w:r>
      <w:proofErr w:type="spellStart"/>
      <w:r w:rsidRPr="00493BEC">
        <w:rPr>
          <w:rFonts w:ascii="Times New Roman" w:hAnsi="Times New Roman" w:cs="Times New Roman"/>
          <w:lang w:val="en-US"/>
        </w:rPr>
        <w:t>es</w:t>
      </w:r>
      <w:proofErr w:type="spellEnd"/>
      <w:r w:rsidRPr="00493BEC">
        <w:rPr>
          <w:rFonts w:ascii="Times New Roman" w:hAnsi="Times New Roman" w:cs="Times New Roman"/>
        </w:rPr>
        <w:t>.</w:t>
      </w:r>
      <w:proofErr w:type="spellStart"/>
      <w:r w:rsidRPr="00493BEC">
        <w:rPr>
          <w:rFonts w:ascii="Times New Roman" w:hAnsi="Times New Roman" w:cs="Times New Roman"/>
          <w:lang w:val="en-US"/>
        </w:rPr>
        <w:t>pfrf</w:t>
      </w:r>
      <w:proofErr w:type="spellEnd"/>
      <w:r w:rsidRPr="00493BEC">
        <w:rPr>
          <w:rFonts w:ascii="Times New Roman" w:hAnsi="Times New Roman" w:cs="Times New Roman"/>
        </w:rPr>
        <w:t>.</w:t>
      </w:r>
      <w:proofErr w:type="spellStart"/>
      <w:r w:rsidRPr="00493BEC">
        <w:rPr>
          <w:rFonts w:ascii="Times New Roman" w:hAnsi="Times New Roman" w:cs="Times New Roman"/>
          <w:lang w:val="en-US"/>
        </w:rPr>
        <w:t>ru</w:t>
      </w:r>
      <w:proofErr w:type="spellEnd"/>
      <w:r w:rsidRPr="00493BEC">
        <w:rPr>
          <w:rFonts w:ascii="Times New Roman" w:hAnsi="Times New Roman" w:cs="Times New Roman"/>
        </w:rPr>
        <w:t xml:space="preserve">) или на портале </w:t>
      </w:r>
      <w:proofErr w:type="spellStart"/>
      <w:r w:rsidRPr="00493BEC">
        <w:rPr>
          <w:rFonts w:ascii="Times New Roman" w:hAnsi="Times New Roman" w:cs="Times New Roman"/>
        </w:rPr>
        <w:t>Госуслуг</w:t>
      </w:r>
      <w:proofErr w:type="spellEnd"/>
      <w:r w:rsidRPr="00493BEC">
        <w:rPr>
          <w:rFonts w:ascii="Times New Roman" w:hAnsi="Times New Roman" w:cs="Times New Roman"/>
        </w:rPr>
        <w:t>. Заявление владельца сертификата или его представителя также принимается во всех клиентских службах ПФР.</w:t>
      </w:r>
    </w:p>
    <w:p w:rsidR="00493BEC" w:rsidRPr="00493BEC" w:rsidRDefault="00493BEC" w:rsidP="00493BEC">
      <w:pPr>
        <w:spacing w:after="0" w:line="240" w:lineRule="auto"/>
        <w:ind w:firstLine="709"/>
        <w:jc w:val="both"/>
        <w:rPr>
          <w:rFonts w:ascii="Times New Roman" w:hAnsi="Times New Roman" w:cs="Times New Roman"/>
        </w:rPr>
      </w:pPr>
      <w:r w:rsidRPr="00493BEC">
        <w:rPr>
          <w:rFonts w:ascii="Times New Roman" w:hAnsi="Times New Roman" w:cs="Times New Roman"/>
        </w:rPr>
        <w:t>Напомним, что ежемесячная выплата из материнского капитала предоставляется семье до тех пор, пока второму ребенку не исполнится три года. Каждый выплатной период при этом рассчитан на один год. По мере достижения вторым ребенком года или двух лет владельцу сертификата нужно обратиться в Пенсионный фонд, чтобы подтвердить право семьи на выплату. Помимо заявления для этого понадобятся сведения о доходах родителей и детей, которые не должны превышать двух прожиточных минимумов в месяц на человека.</w:t>
      </w:r>
    </w:p>
    <w:p w:rsidR="00493BEC" w:rsidRPr="00493BEC" w:rsidRDefault="00493BEC" w:rsidP="00493BEC">
      <w:pPr>
        <w:spacing w:after="0" w:line="240" w:lineRule="auto"/>
        <w:ind w:firstLine="709"/>
        <w:jc w:val="both"/>
        <w:rPr>
          <w:rFonts w:ascii="Times New Roman" w:hAnsi="Times New Roman" w:cs="Times New Roman"/>
        </w:rPr>
      </w:pPr>
      <w:r w:rsidRPr="00493BEC">
        <w:rPr>
          <w:rFonts w:ascii="Times New Roman" w:hAnsi="Times New Roman" w:cs="Times New Roman"/>
        </w:rPr>
        <w:t>Большинству семей не придется подтверждать свои доходы, поскольку с нынешнего года Пенсионный фонд самостоятельно собирает эти сведения. Информация берется из собственных данных фонда, Единой информационной системы социального обеспечения (ЕГИССО) и системы межведомственного взаимодействия, куда в том числе поступают данные Федеральной налоговой службы.</w:t>
      </w:r>
    </w:p>
    <w:p w:rsidR="00493BEC" w:rsidRPr="00493BEC" w:rsidRDefault="00493BEC" w:rsidP="00493BEC">
      <w:pPr>
        <w:spacing w:after="0" w:line="240" w:lineRule="auto"/>
        <w:ind w:firstLine="709"/>
        <w:jc w:val="both"/>
        <w:rPr>
          <w:rFonts w:ascii="Times New Roman" w:hAnsi="Times New Roman" w:cs="Times New Roman"/>
        </w:rPr>
      </w:pPr>
      <w:r w:rsidRPr="00493BEC">
        <w:rPr>
          <w:rFonts w:ascii="Times New Roman" w:hAnsi="Times New Roman" w:cs="Times New Roman"/>
        </w:rPr>
        <w:t>Представить доходы понадобится только в том случае, если один из родителей является военным, спасателем, полицейским или служащим другого силового ведомства, а также если кто-то в семье получает стипендии, гранты и другие выплаты научного или учебного заведения.</w:t>
      </w:r>
    </w:p>
    <w:p w:rsidR="00493BEC" w:rsidRPr="00493BEC" w:rsidRDefault="00493BEC" w:rsidP="00493BEC">
      <w:pPr>
        <w:spacing w:after="0" w:line="240" w:lineRule="auto"/>
        <w:ind w:firstLine="709"/>
        <w:jc w:val="both"/>
        <w:rPr>
          <w:rFonts w:ascii="Times New Roman" w:hAnsi="Times New Roman" w:cs="Times New Roman"/>
        </w:rPr>
      </w:pPr>
      <w:r w:rsidRPr="00493BEC">
        <w:rPr>
          <w:rFonts w:ascii="Times New Roman" w:hAnsi="Times New Roman" w:cs="Times New Roman"/>
        </w:rPr>
        <w:t>Как и раньше, оформить выплату из материнского капитала можно в любое время в течение трех лет с появления второго ребенка. Если обратиться в Пенсионный фонд в первые полгода, средства будут предоставлены с даты рождения или усыновления и семья получит их за все прошедшие месяцы. При обращении позже шести месяцев, выплата, согласно закону, начинается со дня подачи заявления.</w:t>
      </w:r>
    </w:p>
    <w:p w:rsidR="00493BEC" w:rsidRPr="00493BEC" w:rsidRDefault="00493BEC" w:rsidP="00493BEC">
      <w:pPr>
        <w:spacing w:after="0" w:line="240" w:lineRule="auto"/>
        <w:ind w:firstLine="709"/>
        <w:jc w:val="both"/>
        <w:rPr>
          <w:rFonts w:ascii="Times New Roman" w:hAnsi="Times New Roman" w:cs="Times New Roman"/>
        </w:rPr>
      </w:pPr>
      <w:r w:rsidRPr="00493BEC">
        <w:rPr>
          <w:rFonts w:ascii="Times New Roman" w:hAnsi="Times New Roman" w:cs="Times New Roman"/>
        </w:rPr>
        <w:t xml:space="preserve">В Приморском крае с января выросла сумма, которая ежемесячно выплачивается семьям из средств материнского капитала. Теперь ее размер равен региональному прожиточному минимуму ребенка за второй квартал прошлого года. В Приморском крае это 15,4 тыс. рублей. В настоящее время </w:t>
      </w:r>
      <w:r>
        <w:rPr>
          <w:rFonts w:ascii="Times New Roman" w:hAnsi="Times New Roman" w:cs="Times New Roman"/>
        </w:rPr>
        <w:t xml:space="preserve">в Уссурийском городском округе, Михайловском и Октябрьском районах </w:t>
      </w:r>
      <w:r w:rsidRPr="00493BEC">
        <w:rPr>
          <w:rFonts w:ascii="Times New Roman" w:hAnsi="Times New Roman" w:cs="Times New Roman"/>
        </w:rPr>
        <w:t xml:space="preserve">выплаты получают около </w:t>
      </w:r>
      <w:r>
        <w:rPr>
          <w:rFonts w:ascii="Times New Roman" w:hAnsi="Times New Roman" w:cs="Times New Roman"/>
        </w:rPr>
        <w:t>637</w:t>
      </w:r>
      <w:r w:rsidRPr="00493BEC">
        <w:rPr>
          <w:rFonts w:ascii="Times New Roman" w:hAnsi="Times New Roman" w:cs="Times New Roman"/>
        </w:rPr>
        <w:t xml:space="preserve"> семей.</w:t>
      </w:r>
    </w:p>
    <w:p w:rsidR="00BA60F0" w:rsidRPr="00493BEC" w:rsidRDefault="00BA60F0" w:rsidP="003D211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641AEE" w:rsidRDefault="00641AEE">
      <w:pPr>
        <w:pStyle w:val="a8"/>
        <w:spacing w:before="280" w:after="280"/>
        <w:ind w:firstLine="709"/>
        <w:jc w:val="both"/>
        <w:rPr>
          <w:rFonts w:asciiTheme="minorHAnsi" w:hAnsiTheme="minorHAnsi"/>
          <w:sz w:val="22"/>
          <w:szCs w:val="22"/>
        </w:rPr>
      </w:pPr>
    </w:p>
    <w:p w:rsidR="00641AEE" w:rsidRDefault="00641AEE">
      <w:pPr>
        <w:spacing w:after="0" w:line="240" w:lineRule="auto"/>
        <w:rPr>
          <w:rFonts w:ascii="Calibri" w:eastAsia="Calibri" w:hAnsi="Calibri" w:cs="Times New Roman"/>
        </w:rPr>
      </w:pPr>
    </w:p>
    <w:p w:rsidR="00641AEE" w:rsidRDefault="000F79BF">
      <w:pPr>
        <w:spacing w:beforeAutospacing="1" w:after="0" w:line="240" w:lineRule="auto"/>
      </w:pPr>
      <w:r>
        <w:rPr>
          <w:rFonts w:ascii="Times New Roman" w:eastAsia="Times New Roman" w:hAnsi="Times New Roman" w:cs="Times New Roman"/>
          <w:color w:val="000000"/>
          <w:sz w:val="20"/>
          <w:szCs w:val="20"/>
          <w:lang w:eastAsia="ru-RU"/>
        </w:rPr>
        <w:t>________</w:t>
      </w:r>
      <w:r w:rsidR="00BC5086">
        <w:rPr>
          <w:rFonts w:ascii="Times New Roman" w:eastAsia="Times New Roman" w:hAnsi="Times New Roman" w:cs="Times New Roman"/>
          <w:color w:val="000000"/>
          <w:sz w:val="20"/>
          <w:szCs w:val="20"/>
          <w:lang w:eastAsia="ru-RU"/>
        </w:rPr>
        <w:t>________________________________________________________________________________</w:t>
      </w:r>
      <w:bookmarkStart w:id="0" w:name="_GoBack"/>
      <w:bookmarkEnd w:id="0"/>
    </w:p>
    <w:p w:rsidR="00641AEE" w:rsidRDefault="000F79BF" w:rsidP="00471688">
      <w:pPr>
        <w:spacing w:beforeAutospacing="1" w:after="0" w:line="240" w:lineRule="auto"/>
      </w:pPr>
      <w:r>
        <w:rPr>
          <w:rFonts w:ascii="Times New Roman" w:eastAsia="Times New Roman" w:hAnsi="Times New Roman" w:cs="Times New Roman"/>
          <w:color w:val="000000"/>
          <w:sz w:val="20"/>
          <w:szCs w:val="20"/>
          <w:lang w:eastAsia="ru-RU"/>
        </w:rPr>
        <w:t xml:space="preserve">Тел. (4234)319-092 </w:t>
      </w:r>
      <w:r>
        <w:rPr>
          <w:rFonts w:ascii="Times New Roman" w:eastAsia="Times New Roman" w:hAnsi="Times New Roman" w:cs="Times New Roman"/>
          <w:b/>
          <w:bCs/>
          <w:color w:val="000000"/>
          <w:sz w:val="20"/>
          <w:szCs w:val="20"/>
          <w:lang w:eastAsia="ru-RU"/>
        </w:rPr>
        <w:t>Управление ПФР</w:t>
      </w:r>
      <w:r>
        <w:rPr>
          <w:rFonts w:ascii="Times New Roman" w:eastAsia="Times New Roman" w:hAnsi="Times New Roman" w:cs="Times New Roman"/>
          <w:color w:val="000000"/>
          <w:sz w:val="20"/>
          <w:szCs w:val="20"/>
          <w:lang w:eastAsia="ru-RU"/>
        </w:rPr>
        <w:t xml:space="preserve"> e-</w:t>
      </w:r>
      <w:proofErr w:type="spellStart"/>
      <w:r>
        <w:rPr>
          <w:rFonts w:ascii="Times New Roman" w:eastAsia="Times New Roman" w:hAnsi="Times New Roman" w:cs="Times New Roman"/>
          <w:color w:val="000000"/>
          <w:sz w:val="20"/>
          <w:szCs w:val="20"/>
          <w:lang w:eastAsia="ru-RU"/>
        </w:rPr>
        <w:t>mail</w:t>
      </w:r>
      <w:proofErr w:type="spellEnd"/>
      <w:r>
        <w:rPr>
          <w:rFonts w:ascii="Times New Roman" w:eastAsia="Times New Roman" w:hAnsi="Times New Roman" w:cs="Times New Roman"/>
          <w:color w:val="000000"/>
          <w:sz w:val="20"/>
          <w:szCs w:val="20"/>
          <w:lang w:eastAsia="ru-RU"/>
        </w:rPr>
        <w:t>: 160101@035.pfr.ru10</w:t>
      </w:r>
    </w:p>
    <w:sectPr w:rsidR="00641AEE" w:rsidSect="007817DB">
      <w:pgSz w:w="11906" w:h="16838"/>
      <w:pgMar w:top="28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E74A3"/>
    <w:multiLevelType w:val="multilevel"/>
    <w:tmpl w:val="E858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EE"/>
    <w:rsid w:val="000F79BF"/>
    <w:rsid w:val="001C1FF0"/>
    <w:rsid w:val="00397B83"/>
    <w:rsid w:val="003D211B"/>
    <w:rsid w:val="00471688"/>
    <w:rsid w:val="00493BEC"/>
    <w:rsid w:val="004E6907"/>
    <w:rsid w:val="00641AEE"/>
    <w:rsid w:val="006F6223"/>
    <w:rsid w:val="00760789"/>
    <w:rsid w:val="007817DB"/>
    <w:rsid w:val="008441D6"/>
    <w:rsid w:val="00AC5464"/>
    <w:rsid w:val="00AE7F6E"/>
    <w:rsid w:val="00BA60F0"/>
    <w:rsid w:val="00BC5086"/>
    <w:rsid w:val="00DA6B3A"/>
    <w:rsid w:val="00F4252D"/>
    <w:rsid w:val="00FB6F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D88B8-71CB-4CE5-B3B6-502A2A0E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2">
    <w:name w:val="heading 2"/>
    <w:basedOn w:val="a"/>
    <w:link w:val="20"/>
    <w:uiPriority w:val="9"/>
    <w:qFormat/>
    <w:rsid w:val="00364E38"/>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364E38"/>
    <w:rPr>
      <w:rFonts w:ascii="Times New Roman" w:eastAsia="Times New Roman" w:hAnsi="Times New Roman" w:cs="Times New Roman"/>
      <w:b/>
      <w:bCs/>
      <w:sz w:val="36"/>
      <w:szCs w:val="36"/>
      <w:lang w:eastAsia="ru-RU"/>
    </w:rPr>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Normal (Web)"/>
    <w:basedOn w:val="a"/>
    <w:uiPriority w:val="99"/>
    <w:semiHidden/>
    <w:unhideWhenUsed/>
    <w:qFormat/>
    <w:rsid w:val="00364E38"/>
    <w:pPr>
      <w:spacing w:beforeAutospacing="1"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372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97B83"/>
    <w:rPr>
      <w:color w:val="0000FF"/>
      <w:u w:val="single"/>
    </w:rPr>
  </w:style>
  <w:style w:type="character" w:styleId="ab">
    <w:name w:val="Emphasis"/>
    <w:basedOn w:val="a0"/>
    <w:uiPriority w:val="20"/>
    <w:qFormat/>
    <w:rsid w:val="00397B83"/>
    <w:rPr>
      <w:i/>
      <w:iCs/>
    </w:rPr>
  </w:style>
  <w:style w:type="paragraph" w:styleId="ac">
    <w:name w:val="List Paragraph"/>
    <w:basedOn w:val="a"/>
    <w:uiPriority w:val="34"/>
    <w:qFormat/>
    <w:rsid w:val="00BA6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10156">
      <w:bodyDiv w:val="1"/>
      <w:marLeft w:val="0"/>
      <w:marRight w:val="0"/>
      <w:marTop w:val="0"/>
      <w:marBottom w:val="0"/>
      <w:divBdr>
        <w:top w:val="none" w:sz="0" w:space="0" w:color="auto"/>
        <w:left w:val="none" w:sz="0" w:space="0" w:color="auto"/>
        <w:bottom w:val="none" w:sz="0" w:space="0" w:color="auto"/>
        <w:right w:val="none" w:sz="0" w:space="0" w:color="auto"/>
      </w:divBdr>
      <w:divsChild>
        <w:div w:id="541674141">
          <w:marLeft w:val="0"/>
          <w:marRight w:val="0"/>
          <w:marTop w:val="0"/>
          <w:marBottom w:val="0"/>
          <w:divBdr>
            <w:top w:val="none" w:sz="0" w:space="0" w:color="auto"/>
            <w:left w:val="none" w:sz="0" w:space="0" w:color="auto"/>
            <w:bottom w:val="none" w:sz="0" w:space="0" w:color="auto"/>
            <w:right w:val="none" w:sz="0" w:space="0" w:color="auto"/>
          </w:divBdr>
          <w:divsChild>
            <w:div w:id="1626614711">
              <w:marLeft w:val="0"/>
              <w:marRight w:val="0"/>
              <w:marTop w:val="0"/>
              <w:marBottom w:val="0"/>
              <w:divBdr>
                <w:top w:val="none" w:sz="0" w:space="0" w:color="auto"/>
                <w:left w:val="none" w:sz="0" w:space="0" w:color="auto"/>
                <w:bottom w:val="none" w:sz="0" w:space="0" w:color="auto"/>
                <w:right w:val="none" w:sz="0" w:space="0" w:color="auto"/>
              </w:divBdr>
              <w:divsChild>
                <w:div w:id="4687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0C072-A5FD-4D7B-8737-83516FC3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Смыченко Лидия Михайловна</dc:creator>
  <dc:description/>
  <cp:lastModifiedBy>Станчина Елена Николаевна</cp:lastModifiedBy>
  <cp:revision>29</cp:revision>
  <cp:lastPrinted>2020-10-19T14:24:00Z</cp:lastPrinted>
  <dcterms:created xsi:type="dcterms:W3CDTF">2020-10-08T23:10:00Z</dcterms:created>
  <dcterms:modified xsi:type="dcterms:W3CDTF">2021-03-11T23:24:00Z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